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84578" w:rsidRDefault="00A02104">
      <w:pPr>
        <w:pStyle w:val="1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584578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Закон</w:t>
      </w:r>
      <w:r w:rsidR="00584578" w:rsidRPr="00584578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 РФ от 14 июля 1992 г. N 3297-1</w:t>
      </w:r>
      <w:r w:rsidR="00584578" w:rsidRPr="00584578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br/>
      </w:r>
      <w:r w:rsidR="00AF6BC0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«</w:t>
      </w:r>
      <w:r w:rsidRPr="00584578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О закрытом административно-территориальном образовании</w:t>
      </w:r>
      <w:r w:rsidR="00AF6BC0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»</w:t>
      </w:r>
      <w:bookmarkStart w:id="0" w:name="_GoBack"/>
      <w:bookmarkEnd w:id="0"/>
      <w:r w:rsidRPr="00584578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</w:p>
    <w:p w:rsidR="00584578" w:rsidRPr="00584578" w:rsidRDefault="00584578" w:rsidP="00584578">
      <w:pPr>
        <w:rPr>
          <w:rFonts w:ascii="Times New Roman" w:hAnsi="Times New Roman" w:cs="Times New Roman"/>
          <w:sz w:val="28"/>
          <w:szCs w:val="28"/>
        </w:rPr>
      </w:pPr>
    </w:p>
    <w:p w:rsidR="00000000" w:rsidRPr="00584578" w:rsidRDefault="00A02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584578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7.</w:t>
      </w:r>
      <w:r w:rsidRPr="00584578">
        <w:rPr>
          <w:rFonts w:ascii="Times New Roman" w:hAnsi="Times New Roman" w:cs="Times New Roman"/>
          <w:sz w:val="28"/>
          <w:szCs w:val="28"/>
        </w:rPr>
        <w:t xml:space="preserve"> Меры государственной поддержки граждан, проживающих и (или) работающих в закрытом административно-территориальном образовании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bookmarkStart w:id="1" w:name="sub_701"/>
      <w:r w:rsidRPr="00584578">
        <w:rPr>
          <w:rFonts w:ascii="Times New Roman" w:hAnsi="Times New Roman" w:cs="Times New Roman"/>
          <w:sz w:val="28"/>
          <w:szCs w:val="28"/>
        </w:rPr>
        <w:t>1. Проживание и (или) работа граждан в условиях особого режима безопасного функционирования организаций и (или) объектов в</w:t>
      </w:r>
      <w:r w:rsidRPr="00584578">
        <w:rPr>
          <w:rFonts w:ascii="Times New Roman" w:hAnsi="Times New Roman" w:cs="Times New Roman"/>
          <w:sz w:val="28"/>
          <w:szCs w:val="28"/>
        </w:rPr>
        <w:t xml:space="preserve"> закрытом административно-территориальном образовании обеспечиваются мерами государственной поддержки.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bookmarkStart w:id="2" w:name="sub_7012"/>
      <w:bookmarkEnd w:id="1"/>
      <w:r w:rsidRPr="00584578">
        <w:rPr>
          <w:rFonts w:ascii="Times New Roman" w:hAnsi="Times New Roman" w:cs="Times New Roman"/>
          <w:sz w:val="28"/>
          <w:szCs w:val="28"/>
        </w:rPr>
        <w:t>Меры государственной поддержки включают повышенный уровень бюджетной обеспеченности населения, меры социальной защиты, льготы в оплате тру</w:t>
      </w:r>
      <w:r w:rsidRPr="00584578">
        <w:rPr>
          <w:rFonts w:ascii="Times New Roman" w:hAnsi="Times New Roman" w:cs="Times New Roman"/>
          <w:sz w:val="28"/>
          <w:szCs w:val="28"/>
        </w:rPr>
        <w:t>да, государственном страховании и гарантии занятости.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bookmarkStart w:id="3" w:name="sub_7013"/>
      <w:bookmarkEnd w:id="2"/>
      <w:r w:rsidRPr="00584578">
        <w:rPr>
          <w:rFonts w:ascii="Times New Roman" w:hAnsi="Times New Roman" w:cs="Times New Roman"/>
          <w:sz w:val="28"/>
          <w:szCs w:val="28"/>
        </w:rPr>
        <w:t>Меры государственной поддержки устанавливаются федеральными законами, а также решениями Правительства Российской Федерации.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bookmarkStart w:id="4" w:name="sub_7022"/>
      <w:bookmarkStart w:id="5" w:name="sub_702"/>
      <w:bookmarkEnd w:id="3"/>
      <w:r w:rsidRPr="00584578">
        <w:rPr>
          <w:rFonts w:ascii="Times New Roman" w:hAnsi="Times New Roman" w:cs="Times New Roman"/>
          <w:sz w:val="28"/>
          <w:szCs w:val="28"/>
        </w:rPr>
        <w:t>2. На территории закрытого администрати</w:t>
      </w:r>
      <w:r w:rsidRPr="00584578">
        <w:rPr>
          <w:rFonts w:ascii="Times New Roman" w:hAnsi="Times New Roman" w:cs="Times New Roman"/>
          <w:sz w:val="28"/>
          <w:szCs w:val="28"/>
        </w:rPr>
        <w:t xml:space="preserve">вно-территориального образования осуществляется государственная поддержка граждан, указанных в </w:t>
      </w:r>
      <w:r w:rsidRPr="00584578">
        <w:rPr>
          <w:rStyle w:val="a4"/>
          <w:rFonts w:ascii="Times New Roman" w:hAnsi="Times New Roman" w:cs="Times New Roman"/>
          <w:color w:val="auto"/>
          <w:sz w:val="28"/>
          <w:szCs w:val="28"/>
        </w:rPr>
        <w:t>пункте 2.1</w:t>
      </w:r>
      <w:r w:rsidRPr="00584578">
        <w:rPr>
          <w:rFonts w:ascii="Times New Roman" w:hAnsi="Times New Roman" w:cs="Times New Roman"/>
          <w:sz w:val="28"/>
          <w:szCs w:val="28"/>
        </w:rPr>
        <w:t xml:space="preserve"> настоящей статьи, желающих выехать на новое место жительства из закрытого административно-территориального образования, путем</w:t>
      </w:r>
      <w:r w:rsidRPr="00584578">
        <w:rPr>
          <w:rFonts w:ascii="Times New Roman" w:hAnsi="Times New Roman" w:cs="Times New Roman"/>
          <w:sz w:val="28"/>
          <w:szCs w:val="28"/>
        </w:rPr>
        <w:t xml:space="preserve"> </w:t>
      </w:r>
      <w:r w:rsidRPr="00584578">
        <w:rPr>
          <w:rStyle w:val="a4"/>
          <w:rFonts w:ascii="Times New Roman" w:hAnsi="Times New Roman" w:cs="Times New Roman"/>
          <w:color w:val="auto"/>
          <w:sz w:val="28"/>
          <w:szCs w:val="28"/>
        </w:rPr>
        <w:t>предоставления</w:t>
      </w:r>
      <w:r w:rsidRPr="00584578">
        <w:rPr>
          <w:rFonts w:ascii="Times New Roman" w:hAnsi="Times New Roman" w:cs="Times New Roman"/>
          <w:sz w:val="28"/>
          <w:szCs w:val="28"/>
        </w:rPr>
        <w:t xml:space="preserve"> им социальной выплаты для приобретения жилого помещения за границами закрытого административно-территориального образования (далее - социальная выплата).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bookmarkStart w:id="6" w:name="sub_43005"/>
      <w:bookmarkEnd w:id="4"/>
      <w:bookmarkEnd w:id="5"/>
      <w:r w:rsidRPr="00584578">
        <w:rPr>
          <w:rFonts w:ascii="Times New Roman" w:hAnsi="Times New Roman" w:cs="Times New Roman"/>
          <w:sz w:val="28"/>
          <w:szCs w:val="28"/>
        </w:rPr>
        <w:t>Граждане, получившие социа</w:t>
      </w:r>
      <w:r w:rsidRPr="00584578">
        <w:rPr>
          <w:rFonts w:ascii="Times New Roman" w:hAnsi="Times New Roman" w:cs="Times New Roman"/>
          <w:sz w:val="28"/>
          <w:szCs w:val="28"/>
        </w:rPr>
        <w:t>льную выплату, имеют право приобрести жилое помещение за счет социальной выплаты либо за счет социальной выплаты с привлечением иных (в том числе собственных и заемных) средств.</w:t>
      </w:r>
    </w:p>
    <w:bookmarkEnd w:id="6"/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r w:rsidRPr="00584578">
        <w:rPr>
          <w:rFonts w:ascii="Times New Roman" w:hAnsi="Times New Roman" w:cs="Times New Roman"/>
          <w:sz w:val="28"/>
          <w:szCs w:val="28"/>
        </w:rPr>
        <w:t>Социальная выплата может быть использована для приобретения одного ил</w:t>
      </w:r>
      <w:r w:rsidRPr="00584578">
        <w:rPr>
          <w:rFonts w:ascii="Times New Roman" w:hAnsi="Times New Roman" w:cs="Times New Roman"/>
          <w:sz w:val="28"/>
          <w:szCs w:val="28"/>
        </w:rPr>
        <w:t>и нескольких жилых помещений и не может быть использована на другие цели.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r w:rsidRPr="00584578">
        <w:rPr>
          <w:rFonts w:ascii="Times New Roman" w:hAnsi="Times New Roman" w:cs="Times New Roman"/>
          <w:sz w:val="28"/>
          <w:szCs w:val="28"/>
        </w:rPr>
        <w:t>Социальная выплата может быть предоставлена только один раз.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bookmarkStart w:id="7" w:name="sub_72903"/>
      <w:r w:rsidRPr="00584578">
        <w:rPr>
          <w:rFonts w:ascii="Times New Roman" w:hAnsi="Times New Roman" w:cs="Times New Roman"/>
          <w:sz w:val="28"/>
          <w:szCs w:val="28"/>
        </w:rPr>
        <w:t>Предоставление социальной выплаты осуществляется за счет средств федерального бюджета.</w:t>
      </w:r>
    </w:p>
    <w:bookmarkEnd w:id="7"/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r w:rsidRPr="00584578">
        <w:rPr>
          <w:rFonts w:ascii="Times New Roman" w:hAnsi="Times New Roman" w:cs="Times New Roman"/>
          <w:sz w:val="28"/>
          <w:szCs w:val="28"/>
        </w:rPr>
        <w:t>Размер социально</w:t>
      </w:r>
      <w:r w:rsidRPr="00584578">
        <w:rPr>
          <w:rFonts w:ascii="Times New Roman" w:hAnsi="Times New Roman" w:cs="Times New Roman"/>
          <w:sz w:val="28"/>
          <w:szCs w:val="28"/>
        </w:rPr>
        <w:t xml:space="preserve">й выплаты, предоставляемой гражданину, имеющему право на ее получение, определяется исходя </w:t>
      </w:r>
      <w:proofErr w:type="gramStart"/>
      <w:r w:rsidRPr="0058457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84578">
        <w:rPr>
          <w:rFonts w:ascii="Times New Roman" w:hAnsi="Times New Roman" w:cs="Times New Roman"/>
          <w:sz w:val="28"/>
          <w:szCs w:val="28"/>
        </w:rPr>
        <w:t>: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r w:rsidRPr="00584578">
        <w:rPr>
          <w:rFonts w:ascii="Times New Roman" w:hAnsi="Times New Roman" w:cs="Times New Roman"/>
          <w:sz w:val="28"/>
          <w:szCs w:val="28"/>
        </w:rPr>
        <w:t>количества членов его семьи, выезжающих из закрытого административно-территориального образования;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578">
        <w:rPr>
          <w:rFonts w:ascii="Times New Roman" w:hAnsi="Times New Roman" w:cs="Times New Roman"/>
          <w:sz w:val="28"/>
          <w:szCs w:val="28"/>
        </w:rPr>
        <w:t>норматива общей площади жилого помещения в размере тридцати тр</w:t>
      </w:r>
      <w:r w:rsidRPr="00584578">
        <w:rPr>
          <w:rFonts w:ascii="Times New Roman" w:hAnsi="Times New Roman" w:cs="Times New Roman"/>
          <w:sz w:val="28"/>
          <w:szCs w:val="28"/>
        </w:rPr>
        <w:t>ех квадратных метров общей площади жилого помещения для одиноких граждан, в размере сорока двух квадратных метров общей площади жилого помещения на семью из двух человек, в размере восемнадцати квадратных метров общей площади жилого помещения на каждого чл</w:t>
      </w:r>
      <w:r w:rsidRPr="00584578">
        <w:rPr>
          <w:rFonts w:ascii="Times New Roman" w:hAnsi="Times New Roman" w:cs="Times New Roman"/>
          <w:sz w:val="28"/>
          <w:szCs w:val="28"/>
        </w:rPr>
        <w:t>ена семьи при численности семьи три и более человека;</w:t>
      </w:r>
      <w:proofErr w:type="gramEnd"/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r w:rsidRPr="00584578">
        <w:rPr>
          <w:rStyle w:val="a4"/>
          <w:rFonts w:ascii="Times New Roman" w:hAnsi="Times New Roman" w:cs="Times New Roman"/>
          <w:color w:val="auto"/>
          <w:sz w:val="28"/>
          <w:szCs w:val="28"/>
        </w:rPr>
        <w:t>норматива</w:t>
      </w:r>
      <w:r w:rsidRPr="00584578">
        <w:rPr>
          <w:rFonts w:ascii="Times New Roman" w:hAnsi="Times New Roman" w:cs="Times New Roman"/>
          <w:sz w:val="28"/>
          <w:szCs w:val="28"/>
        </w:rPr>
        <w:t xml:space="preserve"> стоимости одного квадратного метра общей площади жилого помещения по Российской Федерации, значение которого определяется уполномоченным Правительством Росси</w:t>
      </w:r>
      <w:r w:rsidRPr="00584578">
        <w:rPr>
          <w:rFonts w:ascii="Times New Roman" w:hAnsi="Times New Roman" w:cs="Times New Roman"/>
          <w:sz w:val="28"/>
          <w:szCs w:val="28"/>
        </w:rPr>
        <w:t xml:space="preserve">йской Федерации федеральным </w:t>
      </w:r>
      <w:proofErr w:type="gramStart"/>
      <w:r w:rsidRPr="00584578">
        <w:rPr>
          <w:rFonts w:ascii="Times New Roman" w:hAnsi="Times New Roman" w:cs="Times New Roman"/>
          <w:sz w:val="28"/>
          <w:szCs w:val="28"/>
        </w:rPr>
        <w:lastRenderedPageBreak/>
        <w:t>органом</w:t>
      </w:r>
      <w:proofErr w:type="gramEnd"/>
      <w:r w:rsidRPr="00584578">
        <w:rPr>
          <w:rFonts w:ascii="Times New Roman" w:hAnsi="Times New Roman" w:cs="Times New Roman"/>
          <w:sz w:val="28"/>
          <w:szCs w:val="28"/>
        </w:rPr>
        <w:t xml:space="preserve"> исполнительной власти и </w:t>
      </w:r>
      <w:proofErr w:type="gramStart"/>
      <w:r w:rsidRPr="0058457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584578">
        <w:rPr>
          <w:rFonts w:ascii="Times New Roman" w:hAnsi="Times New Roman" w:cs="Times New Roman"/>
          <w:sz w:val="28"/>
          <w:szCs w:val="28"/>
        </w:rPr>
        <w:t xml:space="preserve"> действует на дату расчета социальной выплаты.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578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Федерации, при определении размера социальной выплаты, предоставляемой гражданину, учи</w:t>
      </w:r>
      <w:r w:rsidRPr="00584578">
        <w:rPr>
          <w:rFonts w:ascii="Times New Roman" w:hAnsi="Times New Roman" w:cs="Times New Roman"/>
          <w:sz w:val="28"/>
          <w:szCs w:val="28"/>
        </w:rPr>
        <w:t xml:space="preserve">тывается право гражданина на получение жилого помещения общей площадью, превышающей используемый для расчета размера социальной выплаты </w:t>
      </w:r>
      <w:r w:rsidRPr="00584578">
        <w:rPr>
          <w:rStyle w:val="a4"/>
          <w:rFonts w:ascii="Times New Roman" w:hAnsi="Times New Roman" w:cs="Times New Roman"/>
          <w:color w:val="auto"/>
          <w:sz w:val="28"/>
          <w:szCs w:val="28"/>
        </w:rPr>
        <w:t>норматив</w:t>
      </w:r>
      <w:r w:rsidRPr="00584578">
        <w:rPr>
          <w:rFonts w:ascii="Times New Roman" w:hAnsi="Times New Roman" w:cs="Times New Roman"/>
          <w:sz w:val="28"/>
          <w:szCs w:val="28"/>
        </w:rPr>
        <w:t xml:space="preserve"> общей площади жилого помещения, в порядке, установленном Правительством Росс</w:t>
      </w:r>
      <w:r w:rsidRPr="00584578">
        <w:rPr>
          <w:rFonts w:ascii="Times New Roman" w:hAnsi="Times New Roman" w:cs="Times New Roman"/>
          <w:sz w:val="28"/>
          <w:szCs w:val="28"/>
        </w:rPr>
        <w:t>ийской Федерации.</w:t>
      </w:r>
      <w:proofErr w:type="gramEnd"/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bookmarkStart w:id="8" w:name="sub_721"/>
      <w:r w:rsidRPr="00584578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584578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 w:rsidRPr="00584578">
        <w:rPr>
          <w:rFonts w:ascii="Times New Roman" w:hAnsi="Times New Roman" w:cs="Times New Roman"/>
          <w:sz w:val="28"/>
          <w:szCs w:val="28"/>
        </w:rPr>
        <w:t xml:space="preserve"> поддержка, предусмотренная </w:t>
      </w:r>
      <w:r w:rsidRPr="00584578">
        <w:rPr>
          <w:rStyle w:val="a4"/>
          <w:rFonts w:ascii="Times New Roman" w:hAnsi="Times New Roman" w:cs="Times New Roman"/>
          <w:color w:val="auto"/>
          <w:sz w:val="28"/>
          <w:szCs w:val="28"/>
        </w:rPr>
        <w:t>пунктом 2</w:t>
      </w:r>
      <w:r w:rsidRPr="00584578">
        <w:rPr>
          <w:rFonts w:ascii="Times New Roman" w:hAnsi="Times New Roman" w:cs="Times New Roman"/>
          <w:sz w:val="28"/>
          <w:szCs w:val="28"/>
        </w:rPr>
        <w:t xml:space="preserve"> настоящей статьи, осуществляется в отношении: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bookmarkStart w:id="9" w:name="sub_7212"/>
      <w:bookmarkEnd w:id="8"/>
      <w:r w:rsidRPr="00584578">
        <w:rPr>
          <w:rFonts w:ascii="Times New Roman" w:hAnsi="Times New Roman" w:cs="Times New Roman"/>
          <w:sz w:val="28"/>
          <w:szCs w:val="28"/>
        </w:rPr>
        <w:t>граждан, прекративших трудовые или служебные отношения с расположенными на территории з</w:t>
      </w:r>
      <w:r w:rsidRPr="00584578">
        <w:rPr>
          <w:rFonts w:ascii="Times New Roman" w:hAnsi="Times New Roman" w:cs="Times New Roman"/>
          <w:sz w:val="28"/>
          <w:szCs w:val="28"/>
        </w:rPr>
        <w:t xml:space="preserve">акрытого административно-территориального образования организациями, указанными в </w:t>
      </w:r>
      <w:r w:rsidRPr="00584578">
        <w:rPr>
          <w:rStyle w:val="a4"/>
          <w:rFonts w:ascii="Times New Roman" w:hAnsi="Times New Roman" w:cs="Times New Roman"/>
          <w:color w:val="auto"/>
          <w:sz w:val="28"/>
          <w:szCs w:val="28"/>
        </w:rPr>
        <w:t>пункте 1 статьи 1</w:t>
      </w:r>
      <w:r w:rsidRPr="00584578">
        <w:rPr>
          <w:rFonts w:ascii="Times New Roman" w:hAnsi="Times New Roman" w:cs="Times New Roman"/>
          <w:sz w:val="28"/>
          <w:szCs w:val="28"/>
        </w:rPr>
        <w:t xml:space="preserve"> настоящего Закона, государственными, муниципальными организациями или организациями, доля участия Российской Федерации, субъектов Ро</w:t>
      </w:r>
      <w:r w:rsidRPr="00584578">
        <w:rPr>
          <w:rFonts w:ascii="Times New Roman" w:hAnsi="Times New Roman" w:cs="Times New Roman"/>
          <w:sz w:val="28"/>
          <w:szCs w:val="28"/>
        </w:rPr>
        <w:t xml:space="preserve">ссийской Федерации и (или) муниципальных </w:t>
      </w:r>
      <w:proofErr w:type="gramStart"/>
      <w:r w:rsidRPr="00584578">
        <w:rPr>
          <w:rFonts w:ascii="Times New Roman" w:hAnsi="Times New Roman" w:cs="Times New Roman"/>
          <w:sz w:val="28"/>
          <w:szCs w:val="28"/>
        </w:rPr>
        <w:t>образований</w:t>
      </w:r>
      <w:proofErr w:type="gramEnd"/>
      <w:r w:rsidRPr="00584578">
        <w:rPr>
          <w:rFonts w:ascii="Times New Roman" w:hAnsi="Times New Roman" w:cs="Times New Roman"/>
          <w:sz w:val="28"/>
          <w:szCs w:val="28"/>
        </w:rPr>
        <w:t xml:space="preserve"> в уставном капитале которых составляет не менее 50 процентов, по основаниям, не связанным с виновными действиями работника или служащего, или в связи с назначением пенсии в соответствии с </w:t>
      </w:r>
      <w:r w:rsidRPr="00584578">
        <w:rPr>
          <w:rStyle w:val="a4"/>
          <w:rFonts w:ascii="Times New Roman" w:hAnsi="Times New Roman" w:cs="Times New Roman"/>
          <w:color w:val="auto"/>
          <w:sz w:val="28"/>
          <w:szCs w:val="28"/>
        </w:rPr>
        <w:t>законодательством</w:t>
      </w:r>
      <w:r w:rsidRPr="00584578">
        <w:rPr>
          <w:rFonts w:ascii="Times New Roman" w:hAnsi="Times New Roman" w:cs="Times New Roman"/>
          <w:sz w:val="28"/>
          <w:szCs w:val="28"/>
        </w:rPr>
        <w:t xml:space="preserve"> Российской Федерации. При этом стаж работы или службы граждан в указанных организациях должен составлять не менее 15 лет;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bookmarkStart w:id="10" w:name="sub_7213"/>
      <w:bookmarkEnd w:id="9"/>
      <w:proofErr w:type="gramStart"/>
      <w:r w:rsidRPr="00584578">
        <w:rPr>
          <w:rFonts w:ascii="Times New Roman" w:hAnsi="Times New Roman" w:cs="Times New Roman"/>
          <w:sz w:val="28"/>
          <w:szCs w:val="28"/>
        </w:rPr>
        <w:t>граждан, признанных инвалидами вследствие увечья или профессионального заболе</w:t>
      </w:r>
      <w:r w:rsidRPr="00584578">
        <w:rPr>
          <w:rFonts w:ascii="Times New Roman" w:hAnsi="Times New Roman" w:cs="Times New Roman"/>
          <w:sz w:val="28"/>
          <w:szCs w:val="28"/>
        </w:rPr>
        <w:t xml:space="preserve">вания, связанных с исполнением трудовых (должностных) обязанностей в организациях, указанных в </w:t>
      </w:r>
      <w:r w:rsidRPr="00584578">
        <w:rPr>
          <w:rStyle w:val="a4"/>
          <w:rFonts w:ascii="Times New Roman" w:hAnsi="Times New Roman" w:cs="Times New Roman"/>
          <w:color w:val="auto"/>
          <w:sz w:val="28"/>
          <w:szCs w:val="28"/>
        </w:rPr>
        <w:t>абзаце втором</w:t>
      </w:r>
      <w:r w:rsidRPr="00584578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  <w:proofErr w:type="gramEnd"/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bookmarkStart w:id="11" w:name="sub_7214"/>
      <w:bookmarkEnd w:id="10"/>
      <w:r w:rsidRPr="00584578">
        <w:rPr>
          <w:rFonts w:ascii="Times New Roman" w:hAnsi="Times New Roman" w:cs="Times New Roman"/>
          <w:sz w:val="28"/>
          <w:szCs w:val="28"/>
        </w:rPr>
        <w:t>членов семей граждан, погибших в результате несчастного случая на производстве в орган</w:t>
      </w:r>
      <w:r w:rsidRPr="00584578">
        <w:rPr>
          <w:rFonts w:ascii="Times New Roman" w:hAnsi="Times New Roman" w:cs="Times New Roman"/>
          <w:sz w:val="28"/>
          <w:szCs w:val="28"/>
        </w:rPr>
        <w:t xml:space="preserve">изациях, указанных в </w:t>
      </w:r>
      <w:r w:rsidRPr="00584578">
        <w:rPr>
          <w:rStyle w:val="a4"/>
          <w:rFonts w:ascii="Times New Roman" w:hAnsi="Times New Roman" w:cs="Times New Roman"/>
          <w:color w:val="auto"/>
          <w:sz w:val="28"/>
          <w:szCs w:val="28"/>
        </w:rPr>
        <w:t>абзаце втором</w:t>
      </w:r>
      <w:r w:rsidRPr="00584578">
        <w:rPr>
          <w:rFonts w:ascii="Times New Roman" w:hAnsi="Times New Roman" w:cs="Times New Roman"/>
          <w:sz w:val="28"/>
          <w:szCs w:val="28"/>
        </w:rPr>
        <w:t xml:space="preserve"> настоящего пункта, или умерших вследствие профессионального заболевания, связанного с исполнением трудовых (должностных) обязанностей в указанных организациях. Вдовам (вдовцам) погибших (умерших)</w:t>
      </w:r>
      <w:r w:rsidRPr="00584578">
        <w:rPr>
          <w:rFonts w:ascii="Times New Roman" w:hAnsi="Times New Roman" w:cs="Times New Roman"/>
          <w:sz w:val="28"/>
          <w:szCs w:val="28"/>
        </w:rPr>
        <w:t xml:space="preserve"> граждан социальная выплата может быть предоставлена до повторного вступления в брак.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bookmarkStart w:id="12" w:name="sub_7215"/>
      <w:bookmarkEnd w:id="11"/>
      <w:r w:rsidRPr="00584578">
        <w:rPr>
          <w:rFonts w:ascii="Times New Roman" w:hAnsi="Times New Roman" w:cs="Times New Roman"/>
          <w:sz w:val="28"/>
          <w:szCs w:val="28"/>
        </w:rPr>
        <w:t xml:space="preserve">Государственная поддержка, предусмотренная </w:t>
      </w:r>
      <w:r w:rsidRPr="00584578">
        <w:rPr>
          <w:rStyle w:val="a4"/>
          <w:rFonts w:ascii="Times New Roman" w:hAnsi="Times New Roman" w:cs="Times New Roman"/>
          <w:color w:val="auto"/>
          <w:sz w:val="28"/>
          <w:szCs w:val="28"/>
        </w:rPr>
        <w:t>пунктом 2</w:t>
      </w:r>
      <w:r w:rsidRPr="00584578">
        <w:rPr>
          <w:rFonts w:ascii="Times New Roman" w:hAnsi="Times New Roman" w:cs="Times New Roman"/>
          <w:sz w:val="28"/>
          <w:szCs w:val="28"/>
        </w:rPr>
        <w:t xml:space="preserve"> настоящей статьи, осуществляется в случае, если граждане, указанные в </w:t>
      </w:r>
      <w:r w:rsidRPr="00584578">
        <w:rPr>
          <w:rStyle w:val="a4"/>
          <w:rFonts w:ascii="Times New Roman" w:hAnsi="Times New Roman" w:cs="Times New Roman"/>
          <w:color w:val="auto"/>
          <w:sz w:val="28"/>
          <w:szCs w:val="28"/>
        </w:rPr>
        <w:t>абзацах втором - четвертом</w:t>
      </w:r>
      <w:r w:rsidRPr="00584578">
        <w:rPr>
          <w:rFonts w:ascii="Times New Roman" w:hAnsi="Times New Roman" w:cs="Times New Roman"/>
          <w:sz w:val="28"/>
          <w:szCs w:val="28"/>
        </w:rPr>
        <w:t xml:space="preserve"> настоящего пункта, и члены их семей постоянно проживают на территории закрытого административно-территориального образования и не имеют жилых помещений за границами данного закрытого административно-территориа</w:t>
      </w:r>
      <w:r w:rsidRPr="00584578">
        <w:rPr>
          <w:rFonts w:ascii="Times New Roman" w:hAnsi="Times New Roman" w:cs="Times New Roman"/>
          <w:sz w:val="28"/>
          <w:szCs w:val="28"/>
        </w:rPr>
        <w:t>льного образования.</w:t>
      </w:r>
    </w:p>
    <w:bookmarkEnd w:id="12"/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r w:rsidRPr="00584578">
        <w:rPr>
          <w:rFonts w:ascii="Times New Roman" w:hAnsi="Times New Roman" w:cs="Times New Roman"/>
          <w:sz w:val="28"/>
          <w:szCs w:val="28"/>
        </w:rPr>
        <w:t xml:space="preserve">Для целей настоящего Закона членами семьи гражданина признаются постоянно проживающие (проживавшие) совместно с ним супруг (супруга), дети, родители данного гражданина. Другие родственники, нетрудоспособные иждивенцы признаются </w:t>
      </w:r>
      <w:r w:rsidRPr="00584578">
        <w:rPr>
          <w:rFonts w:ascii="Times New Roman" w:hAnsi="Times New Roman" w:cs="Times New Roman"/>
          <w:sz w:val="28"/>
          <w:szCs w:val="28"/>
        </w:rPr>
        <w:t>членами семьи данного гражданина, если они вселены им в качестве членов его семьи и ведут (вели) с ним общее хозяйство.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578">
        <w:rPr>
          <w:rFonts w:ascii="Times New Roman" w:hAnsi="Times New Roman" w:cs="Times New Roman"/>
          <w:sz w:val="28"/>
          <w:szCs w:val="28"/>
        </w:rPr>
        <w:t>Не имеющими жилых помещений за границами закрытого административно-территориального образования признаются граждане, не являющиеся наним</w:t>
      </w:r>
      <w:r w:rsidRPr="00584578">
        <w:rPr>
          <w:rFonts w:ascii="Times New Roman" w:hAnsi="Times New Roman" w:cs="Times New Roman"/>
          <w:sz w:val="28"/>
          <w:szCs w:val="28"/>
        </w:rPr>
        <w:t xml:space="preserve">ателями расположенных за его границами жилых </w:t>
      </w:r>
      <w:r w:rsidRPr="00584578">
        <w:rPr>
          <w:rFonts w:ascii="Times New Roman" w:hAnsi="Times New Roman" w:cs="Times New Roman"/>
          <w:sz w:val="28"/>
          <w:szCs w:val="28"/>
        </w:rPr>
        <w:lastRenderedPageBreak/>
        <w:t>помещений по договорам социального найма или членами семьи нанимателя такого жилого помещения по договору социального найма либо собственниками расположенных за его границами жилых помещений (долей в праве собст</w:t>
      </w:r>
      <w:r w:rsidRPr="00584578">
        <w:rPr>
          <w:rFonts w:ascii="Times New Roman" w:hAnsi="Times New Roman" w:cs="Times New Roman"/>
          <w:sz w:val="28"/>
          <w:szCs w:val="28"/>
        </w:rPr>
        <w:t>венности на жилые помещения) или членами семьи собственника такого жилого помещения (доли в праве</w:t>
      </w:r>
      <w:proofErr w:type="gramEnd"/>
      <w:r w:rsidRPr="00584578">
        <w:rPr>
          <w:rFonts w:ascii="Times New Roman" w:hAnsi="Times New Roman" w:cs="Times New Roman"/>
          <w:sz w:val="28"/>
          <w:szCs w:val="28"/>
        </w:rPr>
        <w:t xml:space="preserve"> собственности на жилое помещение).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bookmarkStart w:id="13" w:name="sub_722"/>
      <w:r w:rsidRPr="00584578">
        <w:rPr>
          <w:rFonts w:ascii="Times New Roman" w:hAnsi="Times New Roman" w:cs="Times New Roman"/>
          <w:sz w:val="28"/>
          <w:szCs w:val="28"/>
        </w:rPr>
        <w:t xml:space="preserve">2.2. Органы местного самоуправления закрытых административно-территориальных образований принимают на учет граждан, </w:t>
      </w:r>
      <w:r w:rsidRPr="00584578">
        <w:rPr>
          <w:rFonts w:ascii="Times New Roman" w:hAnsi="Times New Roman" w:cs="Times New Roman"/>
          <w:sz w:val="28"/>
          <w:szCs w:val="28"/>
        </w:rPr>
        <w:t>претендующих на получение социальной выплаты, ведут их учет и определяют размер социальной выплаты в порядке и по формам, которые определяются уполномоченным Правительством Российской Федерации федеральным органом исполнительной власти.</w:t>
      </w:r>
    </w:p>
    <w:bookmarkEnd w:id="13"/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578">
        <w:rPr>
          <w:rFonts w:ascii="Times New Roman" w:hAnsi="Times New Roman" w:cs="Times New Roman"/>
          <w:sz w:val="28"/>
          <w:szCs w:val="28"/>
        </w:rPr>
        <w:t>Списки гражд</w:t>
      </w:r>
      <w:r w:rsidRPr="00584578">
        <w:rPr>
          <w:rFonts w:ascii="Times New Roman" w:hAnsi="Times New Roman" w:cs="Times New Roman"/>
          <w:sz w:val="28"/>
          <w:szCs w:val="28"/>
        </w:rPr>
        <w:t xml:space="preserve">ан, претендующих на получение социальной выплаты, с указанием фамилии, имени, отчества и даты рождения заявителя и членов его семьи размещаются на информационных стендах в помещениях, занимаемых органами местного самоуправления, и иных отведенных для этих </w:t>
      </w:r>
      <w:r w:rsidRPr="00584578">
        <w:rPr>
          <w:rFonts w:ascii="Times New Roman" w:hAnsi="Times New Roman" w:cs="Times New Roman"/>
          <w:sz w:val="28"/>
          <w:szCs w:val="28"/>
        </w:rPr>
        <w:t>целей местах, в печатных средствах массовой информации, предназначенных для опубликования муниципальных правовых актов, а также на официальном сайте соответствующего закрытого административно-территориального образования в информационно-телекоммуникационно</w:t>
      </w:r>
      <w:r w:rsidRPr="00584578">
        <w:rPr>
          <w:rFonts w:ascii="Times New Roman" w:hAnsi="Times New Roman" w:cs="Times New Roman"/>
          <w:sz w:val="28"/>
          <w:szCs w:val="28"/>
        </w:rPr>
        <w:t>й сети</w:t>
      </w:r>
      <w:proofErr w:type="gramEnd"/>
      <w:r w:rsidRPr="00584578">
        <w:rPr>
          <w:rFonts w:ascii="Times New Roman" w:hAnsi="Times New Roman" w:cs="Times New Roman"/>
          <w:sz w:val="28"/>
          <w:szCs w:val="28"/>
        </w:rPr>
        <w:t xml:space="preserve"> "Интернет" с учетом требований </w:t>
      </w:r>
      <w:r w:rsidRPr="00584578">
        <w:rPr>
          <w:rStyle w:val="a4"/>
          <w:rFonts w:ascii="Times New Roman" w:hAnsi="Times New Roman" w:cs="Times New Roman"/>
          <w:color w:val="auto"/>
          <w:sz w:val="28"/>
          <w:szCs w:val="28"/>
        </w:rPr>
        <w:t>законодательства</w:t>
      </w:r>
      <w:r w:rsidRPr="00584578">
        <w:rPr>
          <w:rFonts w:ascii="Times New Roman" w:hAnsi="Times New Roman" w:cs="Times New Roman"/>
          <w:sz w:val="28"/>
          <w:szCs w:val="28"/>
        </w:rPr>
        <w:t xml:space="preserve"> Российской Федерации о персональных данных.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bookmarkStart w:id="14" w:name="sub_723"/>
      <w:r w:rsidRPr="00584578">
        <w:rPr>
          <w:rFonts w:ascii="Times New Roman" w:hAnsi="Times New Roman" w:cs="Times New Roman"/>
          <w:sz w:val="28"/>
          <w:szCs w:val="28"/>
        </w:rPr>
        <w:t>2.3. В случае смерти (гибели) гражданина, состоявшего на учете в качестве гражданина, претендующего на получение с</w:t>
      </w:r>
      <w:r w:rsidRPr="00584578">
        <w:rPr>
          <w:rFonts w:ascii="Times New Roman" w:hAnsi="Times New Roman" w:cs="Times New Roman"/>
          <w:sz w:val="28"/>
          <w:szCs w:val="28"/>
        </w:rPr>
        <w:t xml:space="preserve">оциальной выплаты, за членами его семьи сохраняется его очередность при условии, что указанные члены семьи соответствуют требованиям, предусмотренным </w:t>
      </w:r>
      <w:r w:rsidRPr="00584578">
        <w:rPr>
          <w:rStyle w:val="a4"/>
          <w:rFonts w:ascii="Times New Roman" w:hAnsi="Times New Roman" w:cs="Times New Roman"/>
          <w:color w:val="auto"/>
          <w:sz w:val="28"/>
          <w:szCs w:val="28"/>
        </w:rPr>
        <w:t>абзацем пятым пункта 2.1</w:t>
      </w:r>
      <w:r w:rsidRPr="00584578">
        <w:rPr>
          <w:rFonts w:ascii="Times New Roman" w:hAnsi="Times New Roman" w:cs="Times New Roman"/>
          <w:sz w:val="28"/>
          <w:szCs w:val="28"/>
        </w:rPr>
        <w:t xml:space="preserve"> настоящей статьи. Вдова (вдовец) указанного гражданина </w:t>
      </w:r>
      <w:r w:rsidRPr="00584578">
        <w:rPr>
          <w:rFonts w:ascii="Times New Roman" w:hAnsi="Times New Roman" w:cs="Times New Roman"/>
          <w:sz w:val="28"/>
          <w:szCs w:val="28"/>
        </w:rPr>
        <w:t>сохраняет право состоять на данном учете до повторного вступления в брак.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bookmarkStart w:id="15" w:name="sub_724"/>
      <w:bookmarkEnd w:id="14"/>
      <w:r w:rsidRPr="00584578">
        <w:rPr>
          <w:rFonts w:ascii="Times New Roman" w:hAnsi="Times New Roman" w:cs="Times New Roman"/>
          <w:sz w:val="28"/>
          <w:szCs w:val="28"/>
        </w:rPr>
        <w:t>2.4. Граждане, состоящие на учете в качестве граждан, претендующих на получение социальной выплаты, снимаются с учета в случае:</w:t>
      </w:r>
    </w:p>
    <w:bookmarkEnd w:id="15"/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r w:rsidRPr="00584578">
        <w:rPr>
          <w:rFonts w:ascii="Times New Roman" w:hAnsi="Times New Roman" w:cs="Times New Roman"/>
          <w:sz w:val="28"/>
          <w:szCs w:val="28"/>
        </w:rPr>
        <w:t>подачи ими заявления о снятии с у</w:t>
      </w:r>
      <w:r w:rsidRPr="00584578">
        <w:rPr>
          <w:rFonts w:ascii="Times New Roman" w:hAnsi="Times New Roman" w:cs="Times New Roman"/>
          <w:sz w:val="28"/>
          <w:szCs w:val="28"/>
        </w:rPr>
        <w:t>чета;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r w:rsidRPr="00584578">
        <w:rPr>
          <w:rFonts w:ascii="Times New Roman" w:hAnsi="Times New Roman" w:cs="Times New Roman"/>
          <w:sz w:val="28"/>
          <w:szCs w:val="28"/>
        </w:rPr>
        <w:t>выезда из закрытого административно-территориального образования на другое постоянное место жительства;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r w:rsidRPr="00584578">
        <w:rPr>
          <w:rFonts w:ascii="Times New Roman" w:hAnsi="Times New Roman" w:cs="Times New Roman"/>
          <w:sz w:val="28"/>
          <w:szCs w:val="28"/>
        </w:rPr>
        <w:t>выявления сведений, которые не соответствуют сведениям, указанным в заявлении и представленных документах, послуживших основанием для постановки н</w:t>
      </w:r>
      <w:r w:rsidRPr="00584578">
        <w:rPr>
          <w:rFonts w:ascii="Times New Roman" w:hAnsi="Times New Roman" w:cs="Times New Roman"/>
          <w:sz w:val="28"/>
          <w:szCs w:val="28"/>
        </w:rPr>
        <w:t>а учет, и свидетельствуют об отсутствии оснований для получения социальной выплаты;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r w:rsidRPr="00584578">
        <w:rPr>
          <w:rFonts w:ascii="Times New Roman" w:hAnsi="Times New Roman" w:cs="Times New Roman"/>
          <w:sz w:val="28"/>
          <w:szCs w:val="28"/>
        </w:rPr>
        <w:t xml:space="preserve">заключения гражданами трудового договора (служебного контракта) с организацией, расположенной на территории закрытого административно-территориального образования, за исключением членов семей граждан, указанных в </w:t>
      </w:r>
      <w:r w:rsidRPr="00584578">
        <w:rPr>
          <w:rStyle w:val="a4"/>
          <w:rFonts w:ascii="Times New Roman" w:hAnsi="Times New Roman" w:cs="Times New Roman"/>
          <w:color w:val="auto"/>
          <w:sz w:val="28"/>
          <w:szCs w:val="28"/>
        </w:rPr>
        <w:t>абзаце четвертом пун</w:t>
      </w:r>
      <w:r w:rsidRPr="00584578">
        <w:rPr>
          <w:rStyle w:val="a4"/>
          <w:rFonts w:ascii="Times New Roman" w:hAnsi="Times New Roman" w:cs="Times New Roman"/>
          <w:color w:val="auto"/>
          <w:sz w:val="28"/>
          <w:szCs w:val="28"/>
        </w:rPr>
        <w:t>кта 2.1</w:t>
      </w:r>
      <w:r w:rsidRPr="00584578">
        <w:rPr>
          <w:rFonts w:ascii="Times New Roman" w:hAnsi="Times New Roman" w:cs="Times New Roman"/>
          <w:sz w:val="28"/>
          <w:szCs w:val="28"/>
        </w:rPr>
        <w:t xml:space="preserve"> и </w:t>
      </w:r>
      <w:r w:rsidRPr="00584578">
        <w:rPr>
          <w:rStyle w:val="a4"/>
          <w:rFonts w:ascii="Times New Roman" w:hAnsi="Times New Roman" w:cs="Times New Roman"/>
          <w:color w:val="auto"/>
          <w:sz w:val="28"/>
          <w:szCs w:val="28"/>
        </w:rPr>
        <w:t>пункте 2.3</w:t>
      </w:r>
      <w:r w:rsidRPr="00584578">
        <w:rPr>
          <w:rFonts w:ascii="Times New Roman" w:hAnsi="Times New Roman" w:cs="Times New Roman"/>
          <w:sz w:val="28"/>
          <w:szCs w:val="28"/>
        </w:rPr>
        <w:t xml:space="preserve"> настоящей статьи, и граждан, которым назначена пенсия в соответствии с </w:t>
      </w:r>
      <w:r w:rsidRPr="00584578">
        <w:rPr>
          <w:rStyle w:val="a4"/>
          <w:rFonts w:ascii="Times New Roman" w:hAnsi="Times New Roman" w:cs="Times New Roman"/>
          <w:color w:val="auto"/>
          <w:sz w:val="28"/>
          <w:szCs w:val="28"/>
        </w:rPr>
        <w:t>законодательством</w:t>
      </w:r>
      <w:r w:rsidRPr="0058457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r w:rsidRPr="00584578">
        <w:rPr>
          <w:rFonts w:ascii="Times New Roman" w:hAnsi="Times New Roman" w:cs="Times New Roman"/>
          <w:sz w:val="28"/>
          <w:szCs w:val="28"/>
        </w:rPr>
        <w:t>отказа от предложенного государственного жилищного сертифи</w:t>
      </w:r>
      <w:r w:rsidRPr="00584578">
        <w:rPr>
          <w:rFonts w:ascii="Times New Roman" w:hAnsi="Times New Roman" w:cs="Times New Roman"/>
          <w:sz w:val="28"/>
          <w:szCs w:val="28"/>
        </w:rPr>
        <w:t>ката;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r w:rsidRPr="00584578">
        <w:rPr>
          <w:rFonts w:ascii="Times New Roman" w:hAnsi="Times New Roman" w:cs="Times New Roman"/>
          <w:sz w:val="28"/>
          <w:szCs w:val="28"/>
        </w:rPr>
        <w:t xml:space="preserve">намеренного ухудшения гражданином и (или) членами его семьи своих жилищных условий на территории закрытого </w:t>
      </w:r>
      <w:r w:rsidRPr="00584578">
        <w:rPr>
          <w:rFonts w:ascii="Times New Roman" w:hAnsi="Times New Roman" w:cs="Times New Roman"/>
          <w:sz w:val="28"/>
          <w:szCs w:val="28"/>
        </w:rPr>
        <w:lastRenderedPageBreak/>
        <w:t>административно-территориального образования.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bookmarkStart w:id="16" w:name="sub_725"/>
      <w:r w:rsidRPr="00584578">
        <w:rPr>
          <w:rFonts w:ascii="Times New Roman" w:hAnsi="Times New Roman" w:cs="Times New Roman"/>
          <w:sz w:val="28"/>
          <w:szCs w:val="28"/>
        </w:rPr>
        <w:t>2.5. В случае</w:t>
      </w:r>
      <w:proofErr w:type="gramStart"/>
      <w:r w:rsidRPr="005845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4578">
        <w:rPr>
          <w:rFonts w:ascii="Times New Roman" w:hAnsi="Times New Roman" w:cs="Times New Roman"/>
          <w:sz w:val="28"/>
          <w:szCs w:val="28"/>
        </w:rPr>
        <w:t xml:space="preserve"> если гражданин и (или) члены его семьи совершили действия, повлекшие намере</w:t>
      </w:r>
      <w:r w:rsidRPr="00584578">
        <w:rPr>
          <w:rFonts w:ascii="Times New Roman" w:hAnsi="Times New Roman" w:cs="Times New Roman"/>
          <w:sz w:val="28"/>
          <w:szCs w:val="28"/>
        </w:rPr>
        <w:t>нное ухудшение жилищных условий, гражданин принимается на учет граждан, претендующих на получение социальной выплаты, не ранее чем через пять лет со дня совершения указанных действий.</w:t>
      </w:r>
    </w:p>
    <w:bookmarkEnd w:id="16"/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r w:rsidRPr="00584578">
        <w:rPr>
          <w:rFonts w:ascii="Times New Roman" w:hAnsi="Times New Roman" w:cs="Times New Roman"/>
          <w:sz w:val="28"/>
          <w:szCs w:val="28"/>
        </w:rPr>
        <w:t>К действиям, повлекшим намеренное ухудшение жилищных условий на т</w:t>
      </w:r>
      <w:r w:rsidRPr="00584578">
        <w:rPr>
          <w:rFonts w:ascii="Times New Roman" w:hAnsi="Times New Roman" w:cs="Times New Roman"/>
          <w:sz w:val="28"/>
          <w:szCs w:val="28"/>
        </w:rPr>
        <w:t>ерритории закрытого административно-территориального образования, в котором гражданин и члены его семьи постоянно проживают, относятся: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r w:rsidRPr="00584578">
        <w:rPr>
          <w:rFonts w:ascii="Times New Roman" w:hAnsi="Times New Roman" w:cs="Times New Roman"/>
          <w:sz w:val="28"/>
          <w:szCs w:val="28"/>
        </w:rPr>
        <w:t>обмен жилыми помещениями;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r w:rsidRPr="00584578">
        <w:rPr>
          <w:rFonts w:ascii="Times New Roman" w:hAnsi="Times New Roman" w:cs="Times New Roman"/>
          <w:sz w:val="28"/>
          <w:szCs w:val="28"/>
        </w:rPr>
        <w:t>невыполнение условий договора о пользовании жилым помещением, повлекшее выселение в судебном п</w:t>
      </w:r>
      <w:r w:rsidRPr="00584578">
        <w:rPr>
          <w:rFonts w:ascii="Times New Roman" w:hAnsi="Times New Roman" w:cs="Times New Roman"/>
          <w:sz w:val="28"/>
          <w:szCs w:val="28"/>
        </w:rPr>
        <w:t>орядке;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r w:rsidRPr="00584578">
        <w:rPr>
          <w:rFonts w:ascii="Times New Roman" w:hAnsi="Times New Roman" w:cs="Times New Roman"/>
          <w:sz w:val="28"/>
          <w:szCs w:val="28"/>
        </w:rPr>
        <w:t>вселение в жилое помещение иных лиц (за исключением вселения супруга (супруги), несовершеннолетних детей и временных жильцов);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r w:rsidRPr="00584578">
        <w:rPr>
          <w:rFonts w:ascii="Times New Roman" w:hAnsi="Times New Roman" w:cs="Times New Roman"/>
          <w:sz w:val="28"/>
          <w:szCs w:val="28"/>
        </w:rPr>
        <w:t>выдел доли или изменение долей собственниками жилых помещений;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r w:rsidRPr="00584578">
        <w:rPr>
          <w:rFonts w:ascii="Times New Roman" w:hAnsi="Times New Roman" w:cs="Times New Roman"/>
          <w:sz w:val="28"/>
          <w:szCs w:val="28"/>
        </w:rPr>
        <w:t xml:space="preserve">отчуждение жилого помещения или его доли, </w:t>
      </w:r>
      <w:proofErr w:type="gramStart"/>
      <w:r w:rsidRPr="00584578">
        <w:rPr>
          <w:rFonts w:ascii="Times New Roman" w:hAnsi="Times New Roman" w:cs="Times New Roman"/>
          <w:sz w:val="28"/>
          <w:szCs w:val="28"/>
        </w:rPr>
        <w:t>принадлежащих</w:t>
      </w:r>
      <w:proofErr w:type="gramEnd"/>
      <w:r w:rsidRPr="00584578">
        <w:rPr>
          <w:rFonts w:ascii="Times New Roman" w:hAnsi="Times New Roman" w:cs="Times New Roman"/>
          <w:sz w:val="28"/>
          <w:szCs w:val="28"/>
        </w:rPr>
        <w:t xml:space="preserve"> гр</w:t>
      </w:r>
      <w:r w:rsidRPr="00584578">
        <w:rPr>
          <w:rFonts w:ascii="Times New Roman" w:hAnsi="Times New Roman" w:cs="Times New Roman"/>
          <w:sz w:val="28"/>
          <w:szCs w:val="28"/>
        </w:rPr>
        <w:t>ажданину и (или) членам его семьи на праве собственности.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r w:rsidRPr="00584578">
        <w:rPr>
          <w:rFonts w:ascii="Times New Roman" w:hAnsi="Times New Roman" w:cs="Times New Roman"/>
          <w:sz w:val="28"/>
          <w:szCs w:val="28"/>
        </w:rPr>
        <w:t>К действиям, повлекшим намеренное ухудшение жилищных условий за границами закрытого административно-территориального образования, в котором гражданин и члены его семьи постоянно проживают, относятся</w:t>
      </w:r>
      <w:r w:rsidRPr="00584578">
        <w:rPr>
          <w:rFonts w:ascii="Times New Roman" w:hAnsi="Times New Roman" w:cs="Times New Roman"/>
          <w:sz w:val="28"/>
          <w:szCs w:val="28"/>
        </w:rPr>
        <w:t>: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r w:rsidRPr="00584578">
        <w:rPr>
          <w:rFonts w:ascii="Times New Roman" w:hAnsi="Times New Roman" w:cs="Times New Roman"/>
          <w:sz w:val="28"/>
          <w:szCs w:val="28"/>
        </w:rPr>
        <w:t xml:space="preserve">отчуждение жилого помещения или его доли, </w:t>
      </w:r>
      <w:proofErr w:type="gramStart"/>
      <w:r w:rsidRPr="00584578">
        <w:rPr>
          <w:rFonts w:ascii="Times New Roman" w:hAnsi="Times New Roman" w:cs="Times New Roman"/>
          <w:sz w:val="28"/>
          <w:szCs w:val="28"/>
        </w:rPr>
        <w:t>принадлежащих</w:t>
      </w:r>
      <w:proofErr w:type="gramEnd"/>
      <w:r w:rsidRPr="00584578">
        <w:rPr>
          <w:rFonts w:ascii="Times New Roman" w:hAnsi="Times New Roman" w:cs="Times New Roman"/>
          <w:sz w:val="28"/>
          <w:szCs w:val="28"/>
        </w:rPr>
        <w:t xml:space="preserve"> гражданину и (или) членам его семьи на праве собственности;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r w:rsidRPr="00584578">
        <w:rPr>
          <w:rFonts w:ascii="Times New Roman" w:hAnsi="Times New Roman" w:cs="Times New Roman"/>
          <w:sz w:val="28"/>
          <w:szCs w:val="28"/>
        </w:rPr>
        <w:t>расторжение договора социального найма жилого помещения.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bookmarkStart w:id="17" w:name="sub_726"/>
      <w:r w:rsidRPr="00584578">
        <w:rPr>
          <w:rFonts w:ascii="Times New Roman" w:hAnsi="Times New Roman" w:cs="Times New Roman"/>
          <w:sz w:val="28"/>
          <w:szCs w:val="28"/>
        </w:rPr>
        <w:t>2.6. Социальная выплата предоставляется гражданам в порядке очередности ис</w:t>
      </w:r>
      <w:r w:rsidRPr="00584578">
        <w:rPr>
          <w:rFonts w:ascii="Times New Roman" w:hAnsi="Times New Roman" w:cs="Times New Roman"/>
          <w:sz w:val="28"/>
          <w:szCs w:val="28"/>
        </w:rPr>
        <w:t>ходя из времени принятия решения о постановке их на соответствующий учет.</w:t>
      </w:r>
    </w:p>
    <w:bookmarkEnd w:id="17"/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r w:rsidRPr="00584578">
        <w:rPr>
          <w:rFonts w:ascii="Times New Roman" w:hAnsi="Times New Roman" w:cs="Times New Roman"/>
          <w:sz w:val="28"/>
          <w:szCs w:val="28"/>
        </w:rPr>
        <w:t>Гражданам, имеющим право на получение социальной выплаты в первоочередном порядке, социальная выплата предоставляется ранее, чем другим лицам, принятым на учет в том же году.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r w:rsidRPr="00584578">
        <w:rPr>
          <w:rFonts w:ascii="Times New Roman" w:hAnsi="Times New Roman" w:cs="Times New Roman"/>
          <w:sz w:val="28"/>
          <w:szCs w:val="28"/>
        </w:rPr>
        <w:t xml:space="preserve">В первоочередном порядке социальная выплата предоставляется следующим категориям граждан, состоящих на учете в качестве граждан, претендующих на получение социальной выплаты в соответствии с </w:t>
      </w:r>
      <w:hyperlink w:anchor="sub_702" w:history="1">
        <w:r w:rsidRPr="0058457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2</w:t>
        </w:r>
      </w:hyperlink>
      <w:r w:rsidRPr="00584578">
        <w:rPr>
          <w:rFonts w:ascii="Times New Roman" w:hAnsi="Times New Roman" w:cs="Times New Roman"/>
          <w:sz w:val="28"/>
          <w:szCs w:val="28"/>
        </w:rPr>
        <w:t xml:space="preserve"> настоящей статьи: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r w:rsidRPr="00584578">
        <w:rPr>
          <w:rFonts w:ascii="Times New Roman" w:hAnsi="Times New Roman" w:cs="Times New Roman"/>
          <w:sz w:val="28"/>
          <w:szCs w:val="28"/>
        </w:rPr>
        <w:t>гражданам, у</w:t>
      </w:r>
      <w:r w:rsidRPr="00584578">
        <w:rPr>
          <w:rFonts w:ascii="Times New Roman" w:hAnsi="Times New Roman" w:cs="Times New Roman"/>
          <w:sz w:val="28"/>
          <w:szCs w:val="28"/>
        </w:rPr>
        <w:t>воленным с военной службы, общая продолжительность военной службы которых составляет 20 лет и более;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r w:rsidRPr="00584578">
        <w:rPr>
          <w:rFonts w:ascii="Times New Roman" w:hAnsi="Times New Roman" w:cs="Times New Roman"/>
          <w:sz w:val="28"/>
          <w:szCs w:val="28"/>
        </w:rPr>
        <w:t>гражданам, имеющим детей-инвалидов;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r w:rsidRPr="00584578">
        <w:rPr>
          <w:rFonts w:ascii="Times New Roman" w:hAnsi="Times New Roman" w:cs="Times New Roman"/>
          <w:sz w:val="28"/>
          <w:szCs w:val="28"/>
        </w:rPr>
        <w:t>гражданам, имеющим трех и более детей;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r w:rsidRPr="00584578">
        <w:rPr>
          <w:rFonts w:ascii="Times New Roman" w:hAnsi="Times New Roman" w:cs="Times New Roman"/>
          <w:sz w:val="28"/>
          <w:szCs w:val="28"/>
        </w:rPr>
        <w:t xml:space="preserve">гражданам, которым назначена пенсия в соответствии с </w:t>
      </w:r>
      <w:r w:rsidRPr="00584578">
        <w:rPr>
          <w:rStyle w:val="a4"/>
          <w:rFonts w:ascii="Times New Roman" w:hAnsi="Times New Roman" w:cs="Times New Roman"/>
          <w:color w:val="auto"/>
          <w:sz w:val="28"/>
          <w:szCs w:val="28"/>
        </w:rPr>
        <w:t>законодательством</w:t>
      </w:r>
      <w:r w:rsidRPr="0058457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bookmarkStart w:id="18" w:name="sub_727"/>
      <w:r w:rsidRPr="00584578">
        <w:rPr>
          <w:rFonts w:ascii="Times New Roman" w:hAnsi="Times New Roman" w:cs="Times New Roman"/>
          <w:sz w:val="28"/>
          <w:szCs w:val="28"/>
        </w:rPr>
        <w:t>2.7. Право гражданина на получение социальной выплаты подтверждается государственным жилищным сертификатом, являющимся именным документом, выдаваемым в порядке, установленном Правительством Российск</w:t>
      </w:r>
      <w:r w:rsidRPr="00584578">
        <w:rPr>
          <w:rFonts w:ascii="Times New Roman" w:hAnsi="Times New Roman" w:cs="Times New Roman"/>
          <w:sz w:val="28"/>
          <w:szCs w:val="28"/>
        </w:rPr>
        <w:t>ой Федерации.</w:t>
      </w:r>
    </w:p>
    <w:bookmarkEnd w:id="18"/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578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государственного жилищного сертификата осуществляется при условии подписания гражданином и всеми совершеннолетними членами его семьи обязательства о расторжении </w:t>
      </w:r>
      <w:r w:rsidRPr="00584578">
        <w:rPr>
          <w:rFonts w:ascii="Times New Roman" w:hAnsi="Times New Roman" w:cs="Times New Roman"/>
          <w:sz w:val="28"/>
          <w:szCs w:val="28"/>
        </w:rPr>
        <w:lastRenderedPageBreak/>
        <w:t>договора социального найма жилого помещения, договора найма</w:t>
      </w:r>
      <w:r w:rsidRPr="00584578">
        <w:rPr>
          <w:rFonts w:ascii="Times New Roman" w:hAnsi="Times New Roman" w:cs="Times New Roman"/>
          <w:sz w:val="28"/>
          <w:szCs w:val="28"/>
        </w:rPr>
        <w:t xml:space="preserve"> специализированного жилого помещения или обязательства о заключении договора о безвозмездном отчуждении в муниципальную собственность жилого помещения, принадлежащего гражданину и (или) членам его семьи на праве собственности без установленных обременений</w:t>
      </w:r>
      <w:r w:rsidRPr="005845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0000" w:rsidRPr="00584578" w:rsidRDefault="00A02104">
      <w:pPr>
        <w:rPr>
          <w:rFonts w:ascii="Times New Roman" w:hAnsi="Times New Roman" w:cs="Times New Roman"/>
          <w:sz w:val="28"/>
          <w:szCs w:val="28"/>
        </w:rPr>
      </w:pPr>
      <w:r w:rsidRPr="00584578">
        <w:rPr>
          <w:rFonts w:ascii="Times New Roman" w:hAnsi="Times New Roman" w:cs="Times New Roman"/>
          <w:sz w:val="28"/>
          <w:szCs w:val="28"/>
        </w:rPr>
        <w:t>Отчуждению в муниципальную собственность подлежат все жилые помещения, принадлежащие гражданину и (или) членам его семьи на праве собственности.</w:t>
      </w:r>
    </w:p>
    <w:p w:rsidR="00A02104" w:rsidRDefault="00A02104">
      <w:r w:rsidRPr="00584578">
        <w:rPr>
          <w:rFonts w:ascii="Times New Roman" w:hAnsi="Times New Roman" w:cs="Times New Roman"/>
          <w:sz w:val="28"/>
          <w:szCs w:val="28"/>
        </w:rPr>
        <w:t>Исполнение указанных обязательств осуществляется в течение двух месяцев со дня приобретения гражданином жилог</w:t>
      </w:r>
      <w:r w:rsidRPr="00584578">
        <w:rPr>
          <w:rFonts w:ascii="Times New Roman" w:hAnsi="Times New Roman" w:cs="Times New Roman"/>
          <w:sz w:val="28"/>
          <w:szCs w:val="28"/>
        </w:rPr>
        <w:t>о помещения за счет социальной выпл</w:t>
      </w:r>
      <w:r>
        <w:t>аты.</w:t>
      </w:r>
    </w:p>
    <w:sectPr w:rsidR="00A02104" w:rsidSect="00584578">
      <w:pgSz w:w="11900" w:h="1680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78"/>
    <w:rsid w:val="00584578"/>
    <w:rsid w:val="00A02104"/>
    <w:rsid w:val="00A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character" w:customStyle="1" w:styleId="a7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1DAC0B9</Template>
  <TotalTime>1</TotalTime>
  <Pages>1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Маршалов Александр Олегович</cp:lastModifiedBy>
  <cp:revision>4</cp:revision>
  <dcterms:created xsi:type="dcterms:W3CDTF">2019-04-04T12:54:00Z</dcterms:created>
  <dcterms:modified xsi:type="dcterms:W3CDTF">2019-04-04T12:54:00Z</dcterms:modified>
</cp:coreProperties>
</file>